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78F" w:rsidRPr="0032185C" w:rsidRDefault="009F468B" w:rsidP="009F468B">
      <w:pPr>
        <w:jc w:val="center"/>
        <w:rPr>
          <w:rFonts w:ascii="IBM Plex Sans Light" w:hAnsi="IBM Plex Sans Light"/>
          <w:sz w:val="24"/>
        </w:rPr>
      </w:pPr>
      <w:r w:rsidRPr="0032185C">
        <w:rPr>
          <w:rFonts w:ascii="IBM Plex Sans Light" w:hAnsi="IBM Plex Sans Light"/>
          <w:sz w:val="24"/>
        </w:rPr>
        <w:t>PRESSEMITTEILUNG</w:t>
      </w:r>
    </w:p>
    <w:p w:rsidR="0004078F" w:rsidRPr="0032185C" w:rsidRDefault="005D7F21" w:rsidP="0004078F">
      <w:pPr>
        <w:jc w:val="right"/>
        <w:rPr>
          <w:rFonts w:ascii="IBM Plex Sans Light" w:hAnsi="IBM Plex Sans Light" w:cstheme="minorHAnsi"/>
          <w:color w:val="000000" w:themeColor="text1"/>
        </w:rPr>
      </w:pPr>
      <w:r>
        <w:rPr>
          <w:rFonts w:ascii="IBM Plex Sans Light" w:hAnsi="IBM Plex Sans Light" w:cstheme="minorHAnsi"/>
          <w:color w:val="000000" w:themeColor="text1"/>
        </w:rPr>
        <w:t>09</w:t>
      </w:r>
      <w:r w:rsidR="00DA502C">
        <w:rPr>
          <w:rFonts w:ascii="IBM Plex Sans Light" w:hAnsi="IBM Plex Sans Light" w:cstheme="minorHAnsi"/>
          <w:color w:val="000000" w:themeColor="text1"/>
        </w:rPr>
        <w:t>.03</w:t>
      </w:r>
      <w:r w:rsidR="0026338B" w:rsidRPr="0032185C">
        <w:rPr>
          <w:rFonts w:ascii="IBM Plex Sans Light" w:hAnsi="IBM Plex Sans Light" w:cstheme="minorHAnsi"/>
          <w:color w:val="000000" w:themeColor="text1"/>
        </w:rPr>
        <w:t>.202</w:t>
      </w:r>
      <w:r w:rsidR="00C80E9E">
        <w:rPr>
          <w:rFonts w:ascii="IBM Plex Sans Light" w:hAnsi="IBM Plex Sans Light" w:cstheme="minorHAnsi"/>
          <w:color w:val="000000" w:themeColor="text1"/>
        </w:rPr>
        <w:t>3</w:t>
      </w:r>
    </w:p>
    <w:p w:rsidR="00C91116" w:rsidRPr="0032185C" w:rsidRDefault="00C91116" w:rsidP="00C91116">
      <w:pPr>
        <w:rPr>
          <w:rFonts w:ascii="IBM Plex Sans Light" w:hAnsi="IBM Plex Sans Light"/>
          <w:b/>
          <w:color w:val="000000" w:themeColor="text1"/>
        </w:rPr>
      </w:pPr>
      <w:r w:rsidRPr="0032185C">
        <w:rPr>
          <w:rFonts w:ascii="IBM Plex Sans Light" w:hAnsi="IBM Plex Sans Light"/>
          <w:b/>
          <w:color w:val="000000" w:themeColor="text1"/>
          <w:sz w:val="24"/>
        </w:rPr>
        <w:t>Scheerer</w:t>
      </w:r>
      <w:r w:rsidR="00DB5527">
        <w:rPr>
          <w:rFonts w:ascii="IBM Plex Sans Light" w:hAnsi="IBM Plex Sans Light"/>
          <w:b/>
          <w:color w:val="000000" w:themeColor="text1"/>
          <w:sz w:val="24"/>
        </w:rPr>
        <w:t xml:space="preserve"> begrüßt weitere Förderungen für die Gemeinde </w:t>
      </w:r>
      <w:proofErr w:type="spellStart"/>
      <w:r w:rsidR="00DB5527">
        <w:rPr>
          <w:rFonts w:ascii="IBM Plex Sans Light" w:hAnsi="IBM Plex Sans Light"/>
          <w:b/>
          <w:color w:val="000000" w:themeColor="text1"/>
          <w:sz w:val="24"/>
        </w:rPr>
        <w:t>Jettingen</w:t>
      </w:r>
      <w:proofErr w:type="spellEnd"/>
      <w:r w:rsidR="00DB5527">
        <w:rPr>
          <w:rFonts w:ascii="IBM Plex Sans Light" w:hAnsi="IBM Plex Sans Light"/>
          <w:b/>
          <w:color w:val="000000" w:themeColor="text1"/>
          <w:sz w:val="24"/>
        </w:rPr>
        <w:t xml:space="preserve"> für städtebauliche Erneuerungen</w:t>
      </w:r>
    </w:p>
    <w:p w:rsidR="004D7103" w:rsidRDefault="004D7103" w:rsidP="00DB5527">
      <w:pPr>
        <w:jc w:val="both"/>
        <w:rPr>
          <w:rFonts w:ascii="IBM Plex Sans Light" w:hAnsi="IBM Plex Sans Light"/>
          <w:b/>
          <w:color w:val="000000" w:themeColor="text1"/>
        </w:rPr>
      </w:pPr>
      <w:r w:rsidRPr="004D7103">
        <w:rPr>
          <w:rFonts w:ascii="IBM Plex Sans Light" w:hAnsi="IBM Plex Sans Light"/>
          <w:b/>
          <w:color w:val="000000" w:themeColor="text1"/>
        </w:rPr>
        <w:t>Seit 1971 leistet die Städtebauförde</w:t>
      </w:r>
      <w:r>
        <w:rPr>
          <w:rFonts w:ascii="IBM Plex Sans Light" w:hAnsi="IBM Plex Sans Light"/>
          <w:b/>
          <w:color w:val="000000" w:themeColor="text1"/>
        </w:rPr>
        <w:t xml:space="preserve">rung in Baden-Württemberg einen </w:t>
      </w:r>
      <w:r w:rsidRPr="004D7103">
        <w:rPr>
          <w:rFonts w:ascii="IBM Plex Sans Light" w:hAnsi="IBM Plex Sans Light"/>
          <w:b/>
          <w:color w:val="000000" w:themeColor="text1"/>
        </w:rPr>
        <w:t xml:space="preserve">Beitrag zur zukunftsgerechten Weiterentwicklung </w:t>
      </w:r>
      <w:r w:rsidR="009E33BA">
        <w:rPr>
          <w:rFonts w:ascii="IBM Plex Sans Light" w:hAnsi="IBM Plex Sans Light"/>
          <w:b/>
          <w:color w:val="000000" w:themeColor="text1"/>
        </w:rPr>
        <w:t>von</w:t>
      </w:r>
      <w:r w:rsidRPr="004D7103">
        <w:rPr>
          <w:rFonts w:ascii="IBM Plex Sans Light" w:hAnsi="IBM Plex Sans Light"/>
          <w:b/>
          <w:color w:val="000000" w:themeColor="text1"/>
        </w:rPr>
        <w:t xml:space="preserve"> Städte</w:t>
      </w:r>
      <w:r w:rsidR="009E33BA">
        <w:rPr>
          <w:rFonts w:ascii="IBM Plex Sans Light" w:hAnsi="IBM Plex Sans Light"/>
          <w:b/>
          <w:color w:val="000000" w:themeColor="text1"/>
        </w:rPr>
        <w:t>n</w:t>
      </w:r>
      <w:r w:rsidRPr="004D7103">
        <w:rPr>
          <w:rFonts w:ascii="IBM Plex Sans Light" w:hAnsi="IBM Plex Sans Light"/>
          <w:b/>
          <w:color w:val="000000" w:themeColor="text1"/>
        </w:rPr>
        <w:t xml:space="preserve"> und Gemeinden. Fast 900 baden-württembergische Kommunen </w:t>
      </w:r>
      <w:r w:rsidR="009E33BA">
        <w:rPr>
          <w:rFonts w:ascii="IBM Plex Sans Light" w:hAnsi="IBM Plex Sans Light"/>
          <w:b/>
          <w:color w:val="000000" w:themeColor="text1"/>
        </w:rPr>
        <w:t>k</w:t>
      </w:r>
      <w:r w:rsidRPr="004D7103">
        <w:rPr>
          <w:rFonts w:ascii="IBM Plex Sans Light" w:hAnsi="IBM Plex Sans Light"/>
          <w:b/>
          <w:color w:val="000000" w:themeColor="text1"/>
        </w:rPr>
        <w:t>onnten seither in über 3.350 Sanierungs- und Entwicklungsgebieten ihre städtebauliche Entwicklung mit Hilfe der verschiedenen Programme der Städtebauförderung voranbringen.</w:t>
      </w:r>
      <w:r>
        <w:rPr>
          <w:rFonts w:ascii="IBM Plex Sans Light" w:hAnsi="IBM Plex Sans Light"/>
          <w:b/>
          <w:color w:val="000000" w:themeColor="text1"/>
        </w:rPr>
        <w:t xml:space="preserve"> Nun hat auch die Gemeinde </w:t>
      </w:r>
      <w:proofErr w:type="spellStart"/>
      <w:r>
        <w:rPr>
          <w:rFonts w:ascii="IBM Plex Sans Light" w:hAnsi="IBM Plex Sans Light"/>
          <w:b/>
          <w:color w:val="000000" w:themeColor="text1"/>
        </w:rPr>
        <w:t>Jettingen</w:t>
      </w:r>
      <w:proofErr w:type="spellEnd"/>
      <w:r>
        <w:rPr>
          <w:rFonts w:ascii="IBM Plex Sans Light" w:hAnsi="IBM Plex Sans Light"/>
          <w:b/>
          <w:color w:val="000000" w:themeColor="text1"/>
        </w:rPr>
        <w:t xml:space="preserve"> erneut eine Förderung von 38.000 Euro für das Einzelvorhaben „Partnerschaftsplatz“ im Gebiet der Erneueru</w:t>
      </w:r>
      <w:r w:rsidR="00494812">
        <w:rPr>
          <w:rFonts w:ascii="IBM Plex Sans Light" w:hAnsi="IBM Plex Sans Light"/>
          <w:b/>
          <w:color w:val="000000" w:themeColor="text1"/>
        </w:rPr>
        <w:t xml:space="preserve">ng der Ortsdurchfahrt </w:t>
      </w:r>
      <w:proofErr w:type="spellStart"/>
      <w:r w:rsidR="00494812">
        <w:rPr>
          <w:rFonts w:ascii="IBM Plex Sans Light" w:hAnsi="IBM Plex Sans Light"/>
          <w:b/>
          <w:color w:val="000000" w:themeColor="text1"/>
        </w:rPr>
        <w:t>Oberjettingen</w:t>
      </w:r>
      <w:proofErr w:type="spellEnd"/>
      <w:r w:rsidR="00494812">
        <w:rPr>
          <w:rFonts w:ascii="IBM Plex Sans Light" w:hAnsi="IBM Plex Sans Light"/>
          <w:b/>
          <w:color w:val="000000" w:themeColor="text1"/>
        </w:rPr>
        <w:t xml:space="preserve"> erhalten. Der Landtagsabgeordnete für den Wahlkreis Leonberg/Herrenberg/Weil der Stadt, Hans Dieter Scheerer, begrüßt dies sehr und gratuliert </w:t>
      </w:r>
      <w:proofErr w:type="spellStart"/>
      <w:r w:rsidR="00494812">
        <w:rPr>
          <w:rFonts w:ascii="IBM Plex Sans Light" w:hAnsi="IBM Plex Sans Light"/>
          <w:b/>
          <w:color w:val="000000" w:themeColor="text1"/>
        </w:rPr>
        <w:t>Jettingen</w:t>
      </w:r>
      <w:proofErr w:type="spellEnd"/>
      <w:r w:rsidR="00494812">
        <w:rPr>
          <w:rFonts w:ascii="IBM Plex Sans Light" w:hAnsi="IBM Plex Sans Light"/>
          <w:b/>
          <w:color w:val="000000" w:themeColor="text1"/>
        </w:rPr>
        <w:t xml:space="preserve"> zur erfolgreichen Förderung.</w:t>
      </w:r>
    </w:p>
    <w:p w:rsidR="00BE0024" w:rsidRDefault="002E6DC0" w:rsidP="00DB5527">
      <w:pPr>
        <w:jc w:val="both"/>
        <w:rPr>
          <w:rFonts w:ascii="IBM Plex Sans Light" w:hAnsi="IBM Plex Sans Light"/>
          <w:color w:val="000000" w:themeColor="text1"/>
        </w:rPr>
      </w:pPr>
      <w:r>
        <w:rPr>
          <w:rFonts w:ascii="IBM Plex Sans Light" w:hAnsi="IBM Plex Sans Light"/>
          <w:color w:val="000000" w:themeColor="text1"/>
        </w:rPr>
        <w:t>„</w:t>
      </w:r>
      <w:r w:rsidR="00494812">
        <w:rPr>
          <w:rFonts w:ascii="IBM Plex Sans Light" w:hAnsi="IBM Plex Sans Light"/>
          <w:color w:val="000000" w:themeColor="text1"/>
        </w:rPr>
        <w:t xml:space="preserve">Ich finde es sehr schön, dass sich die Gemeinde </w:t>
      </w:r>
      <w:proofErr w:type="spellStart"/>
      <w:r w:rsidR="00494812">
        <w:rPr>
          <w:rFonts w:ascii="IBM Plex Sans Light" w:hAnsi="IBM Plex Sans Light"/>
          <w:color w:val="000000" w:themeColor="text1"/>
        </w:rPr>
        <w:t>Jettingen</w:t>
      </w:r>
      <w:proofErr w:type="spellEnd"/>
      <w:r w:rsidR="00494812">
        <w:rPr>
          <w:rFonts w:ascii="IBM Plex Sans Light" w:hAnsi="IBM Plex Sans Light"/>
          <w:color w:val="000000" w:themeColor="text1"/>
        </w:rPr>
        <w:t xml:space="preserve"> um eine Städtebauförderung beworben hat und diese nun auch erhält. Damit können wichtige Investitionen in die neue Ortsdurchfahrt gemacht werden und auch der Partnerschaftsplatz vor dem </w:t>
      </w:r>
      <w:proofErr w:type="spellStart"/>
      <w:r w:rsidR="00494812">
        <w:rPr>
          <w:rFonts w:ascii="IBM Plex Sans Light" w:hAnsi="IBM Plex Sans Light"/>
          <w:color w:val="000000" w:themeColor="text1"/>
        </w:rPr>
        <w:t>Jettinger</w:t>
      </w:r>
      <w:proofErr w:type="spellEnd"/>
      <w:r w:rsidR="00494812">
        <w:rPr>
          <w:rFonts w:ascii="IBM Plex Sans Light" w:hAnsi="IBM Plex Sans Light"/>
          <w:color w:val="000000" w:themeColor="text1"/>
        </w:rPr>
        <w:t xml:space="preserve"> Rathaus </w:t>
      </w:r>
      <w:r w:rsidR="009E33BA">
        <w:rPr>
          <w:rFonts w:ascii="IBM Plex Sans Light" w:hAnsi="IBM Plex Sans Light"/>
          <w:color w:val="000000" w:themeColor="text1"/>
        </w:rPr>
        <w:t xml:space="preserve">wird </w:t>
      </w:r>
      <w:r w:rsidR="00494812">
        <w:rPr>
          <w:rFonts w:ascii="IBM Plex Sans Light" w:hAnsi="IBM Plex Sans Light"/>
          <w:color w:val="000000" w:themeColor="text1"/>
        </w:rPr>
        <w:t xml:space="preserve">damit bedacht. Die Planung und Umsetzung dieser Projekte kann </w:t>
      </w:r>
      <w:r w:rsidR="009E33BA">
        <w:rPr>
          <w:rFonts w:ascii="IBM Plex Sans Light" w:hAnsi="IBM Plex Sans Light"/>
          <w:color w:val="000000" w:themeColor="text1"/>
        </w:rPr>
        <w:t>somit</w:t>
      </w:r>
      <w:r w:rsidR="00494812">
        <w:rPr>
          <w:rFonts w:ascii="IBM Plex Sans Light" w:hAnsi="IBM Plex Sans Light"/>
          <w:color w:val="000000" w:themeColor="text1"/>
        </w:rPr>
        <w:t xml:space="preserve"> fortschreiten</w:t>
      </w:r>
      <w:r w:rsidR="00895005">
        <w:rPr>
          <w:rFonts w:ascii="IBM Plex Sans Light" w:hAnsi="IBM Plex Sans Light"/>
          <w:color w:val="000000" w:themeColor="text1"/>
        </w:rPr>
        <w:t xml:space="preserve"> und tragen zu einer Belebung der Ortsmitte bei</w:t>
      </w:r>
      <w:r w:rsidR="00DB5527">
        <w:rPr>
          <w:rFonts w:ascii="IBM Plex Sans Light" w:hAnsi="IBM Plex Sans Light"/>
          <w:color w:val="000000" w:themeColor="text1"/>
        </w:rPr>
        <w:t>“</w:t>
      </w:r>
      <w:r w:rsidR="00895005">
        <w:rPr>
          <w:rFonts w:ascii="IBM Plex Sans Light" w:hAnsi="IBM Plex Sans Light"/>
          <w:color w:val="000000" w:themeColor="text1"/>
        </w:rPr>
        <w:t>, erklärt Scheerer.</w:t>
      </w:r>
    </w:p>
    <w:p w:rsidR="00895005" w:rsidRDefault="00895005" w:rsidP="00DB5527">
      <w:pPr>
        <w:jc w:val="both"/>
        <w:rPr>
          <w:rFonts w:ascii="IBM Plex Sans Light" w:hAnsi="IBM Plex Sans Light"/>
          <w:color w:val="000000" w:themeColor="text1"/>
        </w:rPr>
      </w:pPr>
      <w:r>
        <w:rPr>
          <w:rFonts w:ascii="IBM Plex Sans Light" w:hAnsi="IBM Plex Sans Light"/>
          <w:color w:val="000000" w:themeColor="text1"/>
        </w:rPr>
        <w:t>Lebhafte Innenstädte und Ortskerne, die zum Verweilen einladen</w:t>
      </w:r>
      <w:r w:rsidR="00CF4A38">
        <w:rPr>
          <w:rFonts w:ascii="IBM Plex Sans Light" w:hAnsi="IBM Plex Sans Light"/>
          <w:color w:val="000000" w:themeColor="text1"/>
        </w:rPr>
        <w:t>,</w:t>
      </w:r>
      <w:bookmarkStart w:id="0" w:name="_GoBack"/>
      <w:bookmarkEnd w:id="0"/>
      <w:r>
        <w:rPr>
          <w:rFonts w:ascii="IBM Plex Sans Light" w:hAnsi="IBM Plex Sans Light"/>
          <w:color w:val="000000" w:themeColor="text1"/>
        </w:rPr>
        <w:t xml:space="preserve"> sind laut Scheerer, der Mitglied im Wirtschaftsausschuss des Landtags für die FDP-Fraktion ist, auch aus wirtschaftlicher Sicht extrem wichtig. „Vielerorts wird das Sterben des stationären Einzelhandels beklagt. Das liegt zum einen natürlich an der Konkurrenz durch Online-Anbieter, oft werden die Innenstädte aber auch vergessen und verlieren an Attraktivität. Wenn dann zusätzlich die verkehrliche Anbindung fehlt bleiben die Kunden aus und viele alte und traditionsreiche Händler und Geschäfte müssen ihre Türen schließen. Es ist deshalb gut, wenn sich Städte und Gemeinden, wie eben </w:t>
      </w:r>
      <w:proofErr w:type="spellStart"/>
      <w:r>
        <w:rPr>
          <w:rFonts w:ascii="IBM Plex Sans Light" w:hAnsi="IBM Plex Sans Light"/>
          <w:color w:val="000000" w:themeColor="text1"/>
        </w:rPr>
        <w:t>Jettingen</w:t>
      </w:r>
      <w:proofErr w:type="spellEnd"/>
      <w:r>
        <w:rPr>
          <w:rFonts w:ascii="IBM Plex Sans Light" w:hAnsi="IBM Plex Sans Light"/>
          <w:color w:val="000000" w:themeColor="text1"/>
        </w:rPr>
        <w:t>, darum bemühen, ihre Ortskerne wiederzubeleben und auszubauen. Denn neben Einkaufsmöglichkeiten braucht es auch Freizeit- und Kulturangebote und eine praktikable und vernünftige Anbindung mit dem ÖPNV oder eben dem Auto</w:t>
      </w:r>
      <w:r w:rsidR="009E33BA">
        <w:rPr>
          <w:rFonts w:ascii="IBM Plex Sans Light" w:hAnsi="IBM Plex Sans Light"/>
          <w:color w:val="000000" w:themeColor="text1"/>
        </w:rPr>
        <w:t>. Wenn sich darum gekümmert wird kann das zu einem echten Standortvorteil werden und der Wirtschaftszweig des Einzelhandels floriert, wovon dann eine ganze Stadt profitiert</w:t>
      </w:r>
      <w:r>
        <w:rPr>
          <w:rFonts w:ascii="IBM Plex Sans Light" w:hAnsi="IBM Plex Sans Light"/>
          <w:color w:val="000000" w:themeColor="text1"/>
        </w:rPr>
        <w:t>“, sagt Scheerer.</w:t>
      </w:r>
    </w:p>
    <w:sectPr w:rsidR="00895005" w:rsidSect="004632EF">
      <w:footerReference w:type="default" r:id="rId6"/>
      <w:headerReference w:type="first" r:id="rId7"/>
      <w:footerReference w:type="first" r:id="rId8"/>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98" w:rsidRDefault="00F10498" w:rsidP="0004078F">
      <w:pPr>
        <w:spacing w:after="0" w:line="240" w:lineRule="auto"/>
      </w:pPr>
      <w:r>
        <w:separator/>
      </w:r>
    </w:p>
  </w:endnote>
  <w:endnote w:type="continuationSeparator" w:id="0">
    <w:p w:rsidR="00F10498" w:rsidRDefault="00F10498"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altName w:val="Segoe UI Semilight"/>
    <w:panose1 w:val="020B0403050203000203"/>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rsidR="004B6889" w:rsidRPr="004B6889" w:rsidRDefault="004B6889" w:rsidP="004B6889">
    <w:pPr>
      <w:pStyle w:val="Fuzeile"/>
      <w:jc w:val="center"/>
      <w:rPr>
        <w:rFonts w:ascii="IBM Plex Sans Light" w:hAnsi="IBM Plex Sans Light"/>
        <w:sz w:val="16"/>
        <w:szCs w:val="16"/>
      </w:rPr>
    </w:pPr>
  </w:p>
  <w:p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rsidR="00B816C9" w:rsidRPr="004B6889" w:rsidRDefault="00B816C9" w:rsidP="00B816C9">
    <w:pPr>
      <w:pStyle w:val="Fuzeile"/>
      <w:jc w:val="center"/>
      <w:rPr>
        <w:rFonts w:ascii="IBM Plex Sans Light" w:hAnsi="IBM Plex Sans Light"/>
        <w:sz w:val="16"/>
        <w:szCs w:val="16"/>
      </w:rPr>
    </w:pPr>
  </w:p>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98" w:rsidRDefault="00F10498" w:rsidP="0004078F">
      <w:pPr>
        <w:spacing w:after="0" w:line="240" w:lineRule="auto"/>
      </w:pPr>
      <w:r>
        <w:separator/>
      </w:r>
    </w:p>
  </w:footnote>
  <w:footnote w:type="continuationSeparator" w:id="0">
    <w:p w:rsidR="00F10498" w:rsidRDefault="00F10498"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03C2C6B4" wp14:editId="0DB2E2FB">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F"/>
    <w:rsid w:val="000255FD"/>
    <w:rsid w:val="00027BD3"/>
    <w:rsid w:val="00031C1E"/>
    <w:rsid w:val="00033571"/>
    <w:rsid w:val="0004078F"/>
    <w:rsid w:val="00043813"/>
    <w:rsid w:val="00043B83"/>
    <w:rsid w:val="00061A79"/>
    <w:rsid w:val="00065B36"/>
    <w:rsid w:val="00082985"/>
    <w:rsid w:val="000830F2"/>
    <w:rsid w:val="0008382D"/>
    <w:rsid w:val="000874F5"/>
    <w:rsid w:val="000941B1"/>
    <w:rsid w:val="000A2453"/>
    <w:rsid w:val="000B693A"/>
    <w:rsid w:val="000C4E34"/>
    <w:rsid w:val="000E4FFF"/>
    <w:rsid w:val="000F1D08"/>
    <w:rsid w:val="000F6D6F"/>
    <w:rsid w:val="00107BF2"/>
    <w:rsid w:val="00130984"/>
    <w:rsid w:val="00132258"/>
    <w:rsid w:val="00136567"/>
    <w:rsid w:val="001426C0"/>
    <w:rsid w:val="00155823"/>
    <w:rsid w:val="00166F27"/>
    <w:rsid w:val="00176F48"/>
    <w:rsid w:val="001922E6"/>
    <w:rsid w:val="00192523"/>
    <w:rsid w:val="00192C04"/>
    <w:rsid w:val="00194872"/>
    <w:rsid w:val="001A3CCA"/>
    <w:rsid w:val="001A7E97"/>
    <w:rsid w:val="001D7348"/>
    <w:rsid w:val="001F0347"/>
    <w:rsid w:val="001F1728"/>
    <w:rsid w:val="00201B13"/>
    <w:rsid w:val="00204676"/>
    <w:rsid w:val="002054DC"/>
    <w:rsid w:val="0021512F"/>
    <w:rsid w:val="00223A7B"/>
    <w:rsid w:val="0022650F"/>
    <w:rsid w:val="0023433C"/>
    <w:rsid w:val="00234897"/>
    <w:rsid w:val="002621B7"/>
    <w:rsid w:val="0026338B"/>
    <w:rsid w:val="002728B2"/>
    <w:rsid w:val="002842EE"/>
    <w:rsid w:val="00287395"/>
    <w:rsid w:val="002963CF"/>
    <w:rsid w:val="002A013E"/>
    <w:rsid w:val="002A09E3"/>
    <w:rsid w:val="002A1B95"/>
    <w:rsid w:val="002A324C"/>
    <w:rsid w:val="002C3873"/>
    <w:rsid w:val="002D73B4"/>
    <w:rsid w:val="002E00E4"/>
    <w:rsid w:val="002E5847"/>
    <w:rsid w:val="002E6DC0"/>
    <w:rsid w:val="002F4005"/>
    <w:rsid w:val="00303C95"/>
    <w:rsid w:val="003059B8"/>
    <w:rsid w:val="0032185C"/>
    <w:rsid w:val="00323B1B"/>
    <w:rsid w:val="00341BDF"/>
    <w:rsid w:val="00347BA8"/>
    <w:rsid w:val="0038007A"/>
    <w:rsid w:val="003946AA"/>
    <w:rsid w:val="003A0404"/>
    <w:rsid w:val="003B1732"/>
    <w:rsid w:val="003C3761"/>
    <w:rsid w:val="003D7C61"/>
    <w:rsid w:val="00400204"/>
    <w:rsid w:val="004059CD"/>
    <w:rsid w:val="00415511"/>
    <w:rsid w:val="0042208C"/>
    <w:rsid w:val="00434B5C"/>
    <w:rsid w:val="00441D9A"/>
    <w:rsid w:val="00441E82"/>
    <w:rsid w:val="004632EF"/>
    <w:rsid w:val="00464E15"/>
    <w:rsid w:val="00472034"/>
    <w:rsid w:val="00492F89"/>
    <w:rsid w:val="00494812"/>
    <w:rsid w:val="0049746E"/>
    <w:rsid w:val="004A508E"/>
    <w:rsid w:val="004B3800"/>
    <w:rsid w:val="004B6889"/>
    <w:rsid w:val="004C00B5"/>
    <w:rsid w:val="004D3BDB"/>
    <w:rsid w:val="004D7103"/>
    <w:rsid w:val="005005CC"/>
    <w:rsid w:val="00502CEB"/>
    <w:rsid w:val="00503085"/>
    <w:rsid w:val="00514B3A"/>
    <w:rsid w:val="0052022D"/>
    <w:rsid w:val="005405D2"/>
    <w:rsid w:val="005435D5"/>
    <w:rsid w:val="00550D81"/>
    <w:rsid w:val="00582A63"/>
    <w:rsid w:val="005B11F3"/>
    <w:rsid w:val="005B4B70"/>
    <w:rsid w:val="005B69CB"/>
    <w:rsid w:val="005C5D63"/>
    <w:rsid w:val="005D2B93"/>
    <w:rsid w:val="005D4699"/>
    <w:rsid w:val="005D541F"/>
    <w:rsid w:val="005D7F21"/>
    <w:rsid w:val="005F065C"/>
    <w:rsid w:val="005F7C51"/>
    <w:rsid w:val="006040D6"/>
    <w:rsid w:val="00623FAC"/>
    <w:rsid w:val="00642857"/>
    <w:rsid w:val="006527A3"/>
    <w:rsid w:val="006530BF"/>
    <w:rsid w:val="006609FA"/>
    <w:rsid w:val="006634F6"/>
    <w:rsid w:val="0067377D"/>
    <w:rsid w:val="006934E3"/>
    <w:rsid w:val="006A6794"/>
    <w:rsid w:val="006B2880"/>
    <w:rsid w:val="006B654B"/>
    <w:rsid w:val="006C7EF4"/>
    <w:rsid w:val="006D223C"/>
    <w:rsid w:val="006D3214"/>
    <w:rsid w:val="006D5B34"/>
    <w:rsid w:val="006D699E"/>
    <w:rsid w:val="006F5C6A"/>
    <w:rsid w:val="00700CFD"/>
    <w:rsid w:val="00705724"/>
    <w:rsid w:val="007100B4"/>
    <w:rsid w:val="007205EB"/>
    <w:rsid w:val="00724CC5"/>
    <w:rsid w:val="00724DC6"/>
    <w:rsid w:val="00727E23"/>
    <w:rsid w:val="00730710"/>
    <w:rsid w:val="00735B0B"/>
    <w:rsid w:val="00742534"/>
    <w:rsid w:val="0074295E"/>
    <w:rsid w:val="00742A11"/>
    <w:rsid w:val="00747B9B"/>
    <w:rsid w:val="0075617F"/>
    <w:rsid w:val="00763236"/>
    <w:rsid w:val="007749CD"/>
    <w:rsid w:val="0077536A"/>
    <w:rsid w:val="00775693"/>
    <w:rsid w:val="0078002C"/>
    <w:rsid w:val="007A788B"/>
    <w:rsid w:val="007A79D2"/>
    <w:rsid w:val="007B043D"/>
    <w:rsid w:val="007B5AEB"/>
    <w:rsid w:val="007B6842"/>
    <w:rsid w:val="007B6E62"/>
    <w:rsid w:val="007C0BA1"/>
    <w:rsid w:val="007D31B4"/>
    <w:rsid w:val="007E51E1"/>
    <w:rsid w:val="007E5CC2"/>
    <w:rsid w:val="007F4E3E"/>
    <w:rsid w:val="007F6A47"/>
    <w:rsid w:val="0081463F"/>
    <w:rsid w:val="0081714E"/>
    <w:rsid w:val="00823181"/>
    <w:rsid w:val="00830DDC"/>
    <w:rsid w:val="008331E1"/>
    <w:rsid w:val="00846EB6"/>
    <w:rsid w:val="00872792"/>
    <w:rsid w:val="00877244"/>
    <w:rsid w:val="0089115B"/>
    <w:rsid w:val="00894BBC"/>
    <w:rsid w:val="00895005"/>
    <w:rsid w:val="008A6CC5"/>
    <w:rsid w:val="008C07DB"/>
    <w:rsid w:val="008D1D3A"/>
    <w:rsid w:val="008E0C77"/>
    <w:rsid w:val="008E1FA2"/>
    <w:rsid w:val="008F1230"/>
    <w:rsid w:val="008F4B5A"/>
    <w:rsid w:val="00911BBE"/>
    <w:rsid w:val="0091482E"/>
    <w:rsid w:val="0093421F"/>
    <w:rsid w:val="009414FA"/>
    <w:rsid w:val="00942CAA"/>
    <w:rsid w:val="00956CB2"/>
    <w:rsid w:val="009664E1"/>
    <w:rsid w:val="00981D08"/>
    <w:rsid w:val="00986A98"/>
    <w:rsid w:val="00991460"/>
    <w:rsid w:val="009A70E0"/>
    <w:rsid w:val="009A79B4"/>
    <w:rsid w:val="009B12EA"/>
    <w:rsid w:val="009C54F7"/>
    <w:rsid w:val="009C764E"/>
    <w:rsid w:val="009E33BA"/>
    <w:rsid w:val="009F468B"/>
    <w:rsid w:val="009F54B1"/>
    <w:rsid w:val="00A03C98"/>
    <w:rsid w:val="00A03D1C"/>
    <w:rsid w:val="00A05743"/>
    <w:rsid w:val="00A1063B"/>
    <w:rsid w:val="00A115FA"/>
    <w:rsid w:val="00A20A7B"/>
    <w:rsid w:val="00A46ED9"/>
    <w:rsid w:val="00A60B19"/>
    <w:rsid w:val="00A61213"/>
    <w:rsid w:val="00A736E3"/>
    <w:rsid w:val="00A8015C"/>
    <w:rsid w:val="00A80E85"/>
    <w:rsid w:val="00A83698"/>
    <w:rsid w:val="00A860B2"/>
    <w:rsid w:val="00A87349"/>
    <w:rsid w:val="00AA5316"/>
    <w:rsid w:val="00AB19C9"/>
    <w:rsid w:val="00AC4F00"/>
    <w:rsid w:val="00AC5E8C"/>
    <w:rsid w:val="00B10525"/>
    <w:rsid w:val="00B14EE3"/>
    <w:rsid w:val="00B207F4"/>
    <w:rsid w:val="00B30416"/>
    <w:rsid w:val="00B329A4"/>
    <w:rsid w:val="00B32A52"/>
    <w:rsid w:val="00B32BC4"/>
    <w:rsid w:val="00B434CD"/>
    <w:rsid w:val="00B43958"/>
    <w:rsid w:val="00B43E4C"/>
    <w:rsid w:val="00B44443"/>
    <w:rsid w:val="00B57458"/>
    <w:rsid w:val="00B63307"/>
    <w:rsid w:val="00B816C9"/>
    <w:rsid w:val="00B82FAC"/>
    <w:rsid w:val="00B836CB"/>
    <w:rsid w:val="00B90551"/>
    <w:rsid w:val="00B92BBB"/>
    <w:rsid w:val="00B96476"/>
    <w:rsid w:val="00BA1880"/>
    <w:rsid w:val="00BA1FF3"/>
    <w:rsid w:val="00BA6706"/>
    <w:rsid w:val="00BB2026"/>
    <w:rsid w:val="00BB3F7D"/>
    <w:rsid w:val="00BB66AA"/>
    <w:rsid w:val="00BC0E00"/>
    <w:rsid w:val="00BD39FB"/>
    <w:rsid w:val="00BD70F4"/>
    <w:rsid w:val="00BE0024"/>
    <w:rsid w:val="00BE0F24"/>
    <w:rsid w:val="00BE0F9E"/>
    <w:rsid w:val="00C101FB"/>
    <w:rsid w:val="00C1097E"/>
    <w:rsid w:val="00C22112"/>
    <w:rsid w:val="00C369C8"/>
    <w:rsid w:val="00C404EB"/>
    <w:rsid w:val="00C57B56"/>
    <w:rsid w:val="00C70561"/>
    <w:rsid w:val="00C80E9E"/>
    <w:rsid w:val="00C91116"/>
    <w:rsid w:val="00CA3C58"/>
    <w:rsid w:val="00CA7B40"/>
    <w:rsid w:val="00CB00A7"/>
    <w:rsid w:val="00CB034F"/>
    <w:rsid w:val="00CB24BA"/>
    <w:rsid w:val="00CC4F5B"/>
    <w:rsid w:val="00CC540F"/>
    <w:rsid w:val="00CC549C"/>
    <w:rsid w:val="00CC6A3A"/>
    <w:rsid w:val="00CD5004"/>
    <w:rsid w:val="00CE552D"/>
    <w:rsid w:val="00CE695A"/>
    <w:rsid w:val="00CF4A38"/>
    <w:rsid w:val="00D01AFE"/>
    <w:rsid w:val="00D12973"/>
    <w:rsid w:val="00D20427"/>
    <w:rsid w:val="00D204FA"/>
    <w:rsid w:val="00D24F1C"/>
    <w:rsid w:val="00D27FC4"/>
    <w:rsid w:val="00D3786E"/>
    <w:rsid w:val="00D535F1"/>
    <w:rsid w:val="00D71FD1"/>
    <w:rsid w:val="00D803A9"/>
    <w:rsid w:val="00D858FF"/>
    <w:rsid w:val="00D92502"/>
    <w:rsid w:val="00D9720D"/>
    <w:rsid w:val="00DA031E"/>
    <w:rsid w:val="00DA3882"/>
    <w:rsid w:val="00DA502C"/>
    <w:rsid w:val="00DA5EF9"/>
    <w:rsid w:val="00DB50A6"/>
    <w:rsid w:val="00DB5527"/>
    <w:rsid w:val="00DC4BC4"/>
    <w:rsid w:val="00DE5B92"/>
    <w:rsid w:val="00DF0422"/>
    <w:rsid w:val="00E12BE2"/>
    <w:rsid w:val="00E14853"/>
    <w:rsid w:val="00E14E1C"/>
    <w:rsid w:val="00E509D6"/>
    <w:rsid w:val="00E536B7"/>
    <w:rsid w:val="00E65E0D"/>
    <w:rsid w:val="00E677CA"/>
    <w:rsid w:val="00E94935"/>
    <w:rsid w:val="00EA1AD2"/>
    <w:rsid w:val="00EA5FCC"/>
    <w:rsid w:val="00EC2B7B"/>
    <w:rsid w:val="00EF0318"/>
    <w:rsid w:val="00EF5A06"/>
    <w:rsid w:val="00F01305"/>
    <w:rsid w:val="00F01CE7"/>
    <w:rsid w:val="00F10498"/>
    <w:rsid w:val="00F10BC0"/>
    <w:rsid w:val="00F11079"/>
    <w:rsid w:val="00F158CC"/>
    <w:rsid w:val="00F258EB"/>
    <w:rsid w:val="00F27926"/>
    <w:rsid w:val="00F27E9E"/>
    <w:rsid w:val="00F317CE"/>
    <w:rsid w:val="00F47748"/>
    <w:rsid w:val="00F7407A"/>
    <w:rsid w:val="00F911A1"/>
    <w:rsid w:val="00F9472E"/>
    <w:rsid w:val="00F95754"/>
    <w:rsid w:val="00F959D7"/>
    <w:rsid w:val="00FA150F"/>
    <w:rsid w:val="00FB5EFA"/>
    <w:rsid w:val="00FB5F9E"/>
    <w:rsid w:val="00FC320C"/>
    <w:rsid w:val="00FC3BED"/>
    <w:rsid w:val="00FF2DFF"/>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AFA49"/>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9756">
      <w:bodyDiv w:val="1"/>
      <w:marLeft w:val="0"/>
      <w:marRight w:val="0"/>
      <w:marTop w:val="0"/>
      <w:marBottom w:val="0"/>
      <w:divBdr>
        <w:top w:val="none" w:sz="0" w:space="0" w:color="auto"/>
        <w:left w:val="none" w:sz="0" w:space="0" w:color="auto"/>
        <w:bottom w:val="none" w:sz="0" w:space="0" w:color="auto"/>
        <w:right w:val="none" w:sz="0" w:space="0" w:color="auto"/>
      </w:divBdr>
    </w:div>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5</cp:revision>
  <cp:lastPrinted>2023-03-07T14:19:00Z</cp:lastPrinted>
  <dcterms:created xsi:type="dcterms:W3CDTF">2023-03-08T14:14:00Z</dcterms:created>
  <dcterms:modified xsi:type="dcterms:W3CDTF">2023-03-09T07:29:00Z</dcterms:modified>
</cp:coreProperties>
</file>